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29D5D">
      <w:pPr>
        <w:jc w:val="center"/>
        <w:rPr>
          <w:b/>
          <w:sz w:val="30"/>
        </w:rPr>
      </w:pPr>
      <w:r>
        <w:rPr>
          <w:rFonts w:hint="eastAsia"/>
          <w:b/>
          <w:sz w:val="30"/>
        </w:rPr>
        <w:t>国际域名转移会员号申请表</w:t>
      </w:r>
    </w:p>
    <w:p w14:paraId="28E450B8">
      <w:pPr>
        <w:jc w:val="center"/>
        <w:rPr>
          <w:b/>
          <w:sz w:val="30"/>
        </w:rPr>
      </w:pPr>
    </w:p>
    <w:p w14:paraId="69206B6D"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hint="eastAsia"/>
          <w:sz w:val="24"/>
        </w:rPr>
        <w:t>请在“</w:t>
      </w:r>
      <w:r>
        <w:rPr>
          <w:rFonts w:hint="eastAsia"/>
          <w:b/>
          <w:sz w:val="24"/>
        </w:rPr>
        <w:t>域名名称</w:t>
      </w:r>
      <w:r>
        <w:rPr>
          <w:rFonts w:hint="eastAsia"/>
          <w:sz w:val="24"/>
        </w:rPr>
        <w:t>”一栏填写您要转移的域名名称，然后填写</w:t>
      </w:r>
      <w:r>
        <w:rPr>
          <w:rFonts w:hint="eastAsia"/>
          <w:b/>
          <w:sz w:val="24"/>
        </w:rPr>
        <w:t>“域名持有者单位名称”、“</w:t>
      </w:r>
      <w:r>
        <w:rPr>
          <w:rFonts w:hint="eastAsia"/>
          <w:b/>
          <w:sz w:val="24"/>
          <w:lang w:val="en-US" w:eastAsia="zh-CN"/>
        </w:rPr>
        <w:t>转入方用户名</w:t>
      </w:r>
      <w:r>
        <w:rPr>
          <w:rFonts w:hint="eastAsia"/>
          <w:b/>
          <w:sz w:val="24"/>
        </w:rPr>
        <w:t>”、“</w:t>
      </w:r>
      <w:r>
        <w:rPr>
          <w:rFonts w:hint="eastAsia"/>
          <w:b/>
          <w:sz w:val="24"/>
          <w:lang w:val="en-US" w:eastAsia="zh-CN"/>
        </w:rPr>
        <w:t>转入方邮箱</w:t>
      </w:r>
      <w:r>
        <w:rPr>
          <w:rFonts w:hint="eastAsia"/>
          <w:b/>
          <w:sz w:val="24"/>
        </w:rPr>
        <w:t>”</w:t>
      </w:r>
      <w:r>
        <w:rPr>
          <w:rFonts w:ascii="宋体" w:hAnsi="宋体"/>
          <w:szCs w:val="21"/>
        </w:rPr>
        <w:t xml:space="preserve"> </w:t>
      </w:r>
    </w:p>
    <w:p w14:paraId="4B34F7AB">
      <w:pPr>
        <w:ind w:firstLine="420"/>
        <w:rPr>
          <w:sz w:val="24"/>
        </w:rPr>
      </w:pPr>
    </w:p>
    <w:p w14:paraId="5C9AD888">
      <w:pPr>
        <w:rPr>
          <w:color w:val="000000"/>
          <w:sz w:val="24"/>
        </w:rPr>
      </w:pPr>
    </w:p>
    <w:p w14:paraId="14E1C8C4"/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5534"/>
      </w:tblGrid>
      <w:tr w14:paraId="7E74B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53" w:type="pct"/>
            <w:vAlign w:val="center"/>
          </w:tcPr>
          <w:p w14:paraId="7A965BFF">
            <w:pPr>
              <w:spacing w:line="600" w:lineRule="exact"/>
            </w:pPr>
            <w:r>
              <w:rPr>
                <w:rFonts w:hint="eastAsia"/>
                <w:b/>
              </w:rPr>
              <w:t>域名名称</w:t>
            </w:r>
          </w:p>
        </w:tc>
        <w:tc>
          <w:tcPr>
            <w:tcW w:w="3246" w:type="pct"/>
            <w:vAlign w:val="center"/>
          </w:tcPr>
          <w:p w14:paraId="21F3945A">
            <w:pPr>
              <w:spacing w:line="600" w:lineRule="exact"/>
            </w:pPr>
          </w:p>
        </w:tc>
      </w:tr>
      <w:tr w14:paraId="08BD6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53" w:type="pct"/>
            <w:vAlign w:val="center"/>
          </w:tcPr>
          <w:p w14:paraId="022B1190">
            <w:pPr>
              <w:spacing w:line="600" w:lineRule="exact"/>
              <w:rPr>
                <w:b/>
              </w:rPr>
            </w:pPr>
            <w:r>
              <w:rPr>
                <w:rFonts w:hint="eastAsia"/>
                <w:b/>
              </w:rPr>
              <w:t>域名持有者（单位名称）</w:t>
            </w:r>
          </w:p>
        </w:tc>
        <w:tc>
          <w:tcPr>
            <w:tcW w:w="3246" w:type="pct"/>
            <w:vAlign w:val="center"/>
          </w:tcPr>
          <w:p w14:paraId="6B7850B5">
            <w:pPr>
              <w:spacing w:line="600" w:lineRule="exact"/>
            </w:pPr>
          </w:p>
        </w:tc>
      </w:tr>
      <w:tr w14:paraId="5349F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753" w:type="pct"/>
            <w:vAlign w:val="center"/>
          </w:tcPr>
          <w:p w14:paraId="6D1AEC8E">
            <w:pPr>
              <w:spacing w:line="600" w:lineRule="exact"/>
              <w:rPr>
                <w:b/>
              </w:rPr>
            </w:pPr>
            <w:r>
              <w:rPr>
                <w:rFonts w:hint="eastAsia"/>
                <w:b/>
              </w:rPr>
              <w:t>联系人</w:t>
            </w:r>
          </w:p>
        </w:tc>
        <w:tc>
          <w:tcPr>
            <w:tcW w:w="3246" w:type="pct"/>
            <w:vAlign w:val="center"/>
          </w:tcPr>
          <w:p w14:paraId="55B16E96">
            <w:pPr>
              <w:spacing w:line="600" w:lineRule="exact"/>
            </w:pPr>
          </w:p>
        </w:tc>
      </w:tr>
      <w:tr w14:paraId="6A9A9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753" w:type="pct"/>
            <w:vAlign w:val="center"/>
          </w:tcPr>
          <w:p w14:paraId="25D1399A">
            <w:pPr>
              <w:spacing w:line="600" w:lineRule="exact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3246" w:type="pct"/>
            <w:vAlign w:val="center"/>
          </w:tcPr>
          <w:p w14:paraId="46B8C880">
            <w:pPr>
              <w:spacing w:line="600" w:lineRule="exact"/>
            </w:pPr>
          </w:p>
        </w:tc>
      </w:tr>
      <w:tr w14:paraId="262B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53" w:type="pct"/>
            <w:vAlign w:val="center"/>
          </w:tcPr>
          <w:p w14:paraId="4465ECDD">
            <w:pPr>
              <w:spacing w:line="240" w:lineRule="auto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转入方</w:t>
            </w:r>
            <w:r>
              <w:rPr>
                <w:rFonts w:hint="eastAsia"/>
                <w:b/>
              </w:rPr>
              <w:t>用户名</w:t>
            </w:r>
            <w:r>
              <w:rPr>
                <w:rFonts w:hint="eastAsia"/>
                <w:b w:val="0"/>
                <w:bCs/>
                <w:color w:val="000000"/>
                <w:sz w:val="18"/>
                <w:szCs w:val="18"/>
              </w:rPr>
              <w:t>（请填写对方的会员登录用户名，非身份识别码）</w:t>
            </w:r>
          </w:p>
        </w:tc>
        <w:tc>
          <w:tcPr>
            <w:tcW w:w="3246" w:type="pct"/>
            <w:vAlign w:val="center"/>
          </w:tcPr>
          <w:p w14:paraId="3820DC6D">
            <w:pPr>
              <w:spacing w:line="600" w:lineRule="exact"/>
            </w:pPr>
          </w:p>
        </w:tc>
      </w:tr>
      <w:tr w14:paraId="0B75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753" w:type="pct"/>
            <w:vAlign w:val="center"/>
          </w:tcPr>
          <w:p w14:paraId="6CEEBD38">
            <w:pPr>
              <w:spacing w:line="600" w:lineRule="exact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lang w:val="en-US" w:eastAsia="zh-CN"/>
              </w:rPr>
              <w:t>转入方邮箱</w:t>
            </w:r>
          </w:p>
        </w:tc>
        <w:tc>
          <w:tcPr>
            <w:tcW w:w="3246" w:type="pct"/>
            <w:vAlign w:val="center"/>
          </w:tcPr>
          <w:p w14:paraId="79811529">
            <w:pPr>
              <w:spacing w:line="600" w:lineRule="exact"/>
            </w:pPr>
          </w:p>
        </w:tc>
      </w:tr>
      <w:tr w14:paraId="74E2D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</w:trPr>
        <w:tc>
          <w:tcPr>
            <w:tcW w:w="1753" w:type="pct"/>
            <w:vAlign w:val="center"/>
          </w:tcPr>
          <w:p w14:paraId="255F3665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单位公章</w:t>
            </w:r>
          </w:p>
          <w:p w14:paraId="15233E65">
            <w:pPr>
              <w:spacing w:line="240" w:lineRule="auto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</w:rPr>
              <w:t>域名持有者单位公章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）</w:t>
            </w:r>
            <w:bookmarkStart w:id="0" w:name="_GoBack"/>
            <w:bookmarkEnd w:id="0"/>
          </w:p>
        </w:tc>
        <w:tc>
          <w:tcPr>
            <w:tcW w:w="3246" w:type="pct"/>
            <w:vAlign w:val="center"/>
          </w:tcPr>
          <w:p w14:paraId="03B0C8D8">
            <w:pPr>
              <w:spacing w:line="240" w:lineRule="auto"/>
            </w:pPr>
          </w:p>
        </w:tc>
      </w:tr>
    </w:tbl>
    <w:p w14:paraId="6431BC81">
      <w:pPr>
        <w:jc w:val="center"/>
        <w:rPr>
          <w:b/>
        </w:rPr>
      </w:pPr>
      <w:r>
        <w:rPr>
          <w:rFonts w:hint="eastAsia"/>
          <w:b/>
        </w:rPr>
        <w:t xml:space="preserve">                        </w:t>
      </w:r>
    </w:p>
    <w:p w14:paraId="78400026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注：</w:t>
      </w:r>
      <w:r>
        <w:rPr>
          <w:rFonts w:ascii="宋体" w:hAnsi="宋体" w:cs="宋体"/>
          <w:kern w:val="0"/>
          <w:szCs w:val="21"/>
        </w:rPr>
        <w:t>域名持有者在下列情况下不能办理</w:t>
      </w:r>
      <w:r>
        <w:rPr>
          <w:rFonts w:ascii="宋体" w:hAnsi="宋体" w:cs="宋体"/>
          <w:b/>
          <w:bCs/>
          <w:kern w:val="0"/>
          <w:szCs w:val="21"/>
        </w:rPr>
        <w:t>国际转移会员号</w:t>
      </w:r>
      <w:r>
        <w:rPr>
          <w:rFonts w:ascii="宋体" w:hAnsi="宋体" w:cs="宋体"/>
          <w:kern w:val="0"/>
          <w:szCs w:val="21"/>
        </w:rPr>
        <w:t xml:space="preserve">手续： 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   1、</w:t>
      </w:r>
      <w:r>
        <w:rPr>
          <w:color w:val="000000"/>
          <w:szCs w:val="21"/>
        </w:rPr>
        <w:t>域名到期前15天和</w:t>
      </w:r>
      <w:r>
        <w:rPr>
          <w:rFonts w:hint="eastAsia"/>
          <w:color w:val="000000"/>
          <w:szCs w:val="21"/>
        </w:rPr>
        <w:t>续费</w:t>
      </w:r>
      <w:r>
        <w:rPr>
          <w:color w:val="000000"/>
          <w:szCs w:val="21"/>
        </w:rPr>
        <w:t>后45天内都不能操作转移</w:t>
      </w:r>
    </w:p>
    <w:p w14:paraId="16123399"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    2、该域名已进入赎回期。； 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    3、该域名持有者的主体身份不清楚或者存在争议</w:t>
      </w:r>
    </w:p>
    <w:p w14:paraId="2958F01C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    </w:t>
      </w:r>
      <w:r>
        <w:rPr>
          <w:rFonts w:hint="eastAsia" w:ascii="宋体" w:hAnsi="宋体" w:cs="宋体"/>
          <w:kern w:val="0"/>
          <w:szCs w:val="21"/>
        </w:rPr>
        <w:t>4</w:t>
      </w:r>
      <w:r>
        <w:rPr>
          <w:rFonts w:ascii="宋体" w:hAnsi="宋体" w:cs="宋体"/>
          <w:kern w:val="0"/>
          <w:szCs w:val="21"/>
        </w:rPr>
        <w:t>、该域名处于在司法机构、仲裁机构或域名争议解决机构处理期间</w:t>
      </w:r>
    </w:p>
    <w:p w14:paraId="20E4AE46">
      <w:pPr>
        <w:rPr>
          <w:szCs w:val="21"/>
        </w:rPr>
      </w:pPr>
    </w:p>
    <w:p w14:paraId="7A831F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1230D6"/>
    <w:multiLevelType w:val="multilevel"/>
    <w:tmpl w:val="7B1230D6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upperLetter"/>
      <w:lvlText w:val="%2、"/>
      <w:lvlJc w:val="left"/>
      <w:pPr>
        <w:tabs>
          <w:tab w:val="left" w:pos="780"/>
        </w:tabs>
        <w:ind w:left="780" w:hanging="360"/>
      </w:pPr>
      <w:rPr>
        <w:rFonts w:cs="宋体"/>
        <w:color w:val="000000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53"/>
    <w:rsid w:val="000074A4"/>
    <w:rsid w:val="00073121"/>
    <w:rsid w:val="000C72DE"/>
    <w:rsid w:val="000E06D0"/>
    <w:rsid w:val="00157D6D"/>
    <w:rsid w:val="001A0F45"/>
    <w:rsid w:val="002910F6"/>
    <w:rsid w:val="003B587F"/>
    <w:rsid w:val="003D7FFA"/>
    <w:rsid w:val="00411653"/>
    <w:rsid w:val="004154C9"/>
    <w:rsid w:val="00435E2F"/>
    <w:rsid w:val="004C62C2"/>
    <w:rsid w:val="004F60C7"/>
    <w:rsid w:val="005316CD"/>
    <w:rsid w:val="00572B9F"/>
    <w:rsid w:val="005E5C56"/>
    <w:rsid w:val="00614233"/>
    <w:rsid w:val="0070406D"/>
    <w:rsid w:val="007447EC"/>
    <w:rsid w:val="00767AAB"/>
    <w:rsid w:val="007C05D2"/>
    <w:rsid w:val="007D525A"/>
    <w:rsid w:val="007E1888"/>
    <w:rsid w:val="008F6554"/>
    <w:rsid w:val="00971848"/>
    <w:rsid w:val="009F1B97"/>
    <w:rsid w:val="00A16EC0"/>
    <w:rsid w:val="00A408F0"/>
    <w:rsid w:val="00A578BC"/>
    <w:rsid w:val="00A754C7"/>
    <w:rsid w:val="00AF12B6"/>
    <w:rsid w:val="00B80579"/>
    <w:rsid w:val="00C42F3D"/>
    <w:rsid w:val="00CE715D"/>
    <w:rsid w:val="00D02FFB"/>
    <w:rsid w:val="00D87083"/>
    <w:rsid w:val="00E15CC2"/>
    <w:rsid w:val="00F414F7"/>
    <w:rsid w:val="00F955C8"/>
    <w:rsid w:val="2ED05311"/>
    <w:rsid w:val="4E5914CF"/>
    <w:rsid w:val="586E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color w:val="00008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b/>
      <w:bCs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sfn</Company>
  <Pages>1</Pages>
  <Words>238</Words>
  <Characters>241</Characters>
  <Lines>2</Lines>
  <Paragraphs>1</Paragraphs>
  <TotalTime>5</TotalTime>
  <ScaleCrop>false</ScaleCrop>
  <LinksUpToDate>false</LinksUpToDate>
  <CharactersWithSpaces>284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2018-12-26T09:32:00Z</dcterms:created>
  <dc:creator>litianyu</dc:creator>
  <cp:lastModifiedBy>刘晓蝶</cp:lastModifiedBy>
  <dcterms:modified xsi:type="dcterms:W3CDTF">2026-04-13T07:08:14Z</dcterms:modified>
  <dc:title>三级域名转移注册服务机构申请表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666180323</vt:i4>
  </property>
  <property fmtid="{D5CDD505-2E9C-101B-9397-08002B2CF9AE}" pid="3" name="_EmailSubject">
    <vt:lpwstr>修改CN转移注册商申请表</vt:lpwstr>
  </property>
  <property fmtid="{D5CDD505-2E9C-101B-9397-08002B2CF9AE}" pid="4" name="_AuthorEmail">
    <vt:lpwstr>huangyan@china-channel.com</vt:lpwstr>
  </property>
  <property fmtid="{D5CDD505-2E9C-101B-9397-08002B2CF9AE}" pid="5" name="_AuthorEmailDisplayName">
    <vt:lpwstr>黄艳红</vt:lpwstr>
  </property>
  <property fmtid="{D5CDD505-2E9C-101B-9397-08002B2CF9AE}" pid="6" name="_PreviousAdHocReviewCycleID">
    <vt:i4>-1061914924</vt:i4>
  </property>
  <property fmtid="{D5CDD505-2E9C-101B-9397-08002B2CF9AE}" pid="7" name="_ReviewingToolsShownOnce">
    <vt:lpwstr/>
  </property>
  <property fmtid="{D5CDD505-2E9C-101B-9397-08002B2CF9AE}" pid="8" name="KSOTemplateDocerSaveRecord">
    <vt:lpwstr>eyJoZGlkIjoiOGQ4ZWZmNjUzZDIyZDk2MTY2NjQyY2FhNTk4ZjIzYmIiLCJ1c2VySWQiOiIxNTk4Nzc4NTgxIn0=</vt:lpwstr>
  </property>
  <property fmtid="{D5CDD505-2E9C-101B-9397-08002B2CF9AE}" pid="9" name="KSOProductBuildVer">
    <vt:lpwstr>2052-12.1.0.25225</vt:lpwstr>
  </property>
  <property fmtid="{D5CDD505-2E9C-101B-9397-08002B2CF9AE}" pid="10" name="ICV">
    <vt:lpwstr>77C758E6C6B24B6ABA5AF6B64FB8E2E9_12</vt:lpwstr>
  </property>
</Properties>
</file>